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3E4" w:rsidRDefault="001169D5">
      <w:pPr>
        <w:pStyle w:val="Heading1"/>
      </w:pPr>
      <w:bookmarkStart w:id="0" w:name="_GoBack"/>
      <w:r>
        <w:t>APPENDIX</w:t>
      </w:r>
      <w:r>
        <w:rPr>
          <w:spacing w:val="-3"/>
        </w:rPr>
        <w:t xml:space="preserve"> </w:t>
      </w:r>
      <w:r>
        <w:t>A:</w:t>
      </w:r>
      <w:r>
        <w:rPr>
          <w:spacing w:val="-2"/>
        </w:rPr>
        <w:t xml:space="preserve"> </w:t>
      </w:r>
      <w:r>
        <w:t>Tax</w:t>
      </w:r>
      <w:r>
        <w:rPr>
          <w:spacing w:val="-1"/>
        </w:rPr>
        <w:t xml:space="preserve"> </w:t>
      </w:r>
      <w:r>
        <w:t>Forms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Entities</w:t>
      </w:r>
    </w:p>
    <w:bookmarkEnd w:id="0"/>
    <w:p w:rsidR="004023E4" w:rsidRDefault="004023E4">
      <w:pPr>
        <w:pStyle w:val="BodyText"/>
        <w:spacing w:before="6"/>
        <w:rPr>
          <w:b/>
          <w:sz w:val="37"/>
        </w:rPr>
      </w:pPr>
    </w:p>
    <w:p w:rsidR="004023E4" w:rsidRDefault="001169D5">
      <w:pPr>
        <w:pStyle w:val="ListParagraph"/>
        <w:numPr>
          <w:ilvl w:val="0"/>
          <w:numId w:val="1"/>
        </w:numPr>
        <w:tabs>
          <w:tab w:val="left" w:pos="840"/>
        </w:tabs>
        <w:rPr>
          <w:sz w:val="24"/>
        </w:rPr>
      </w:pPr>
      <w:r>
        <w:rPr>
          <w:sz w:val="24"/>
        </w:rPr>
        <w:t>Forms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Sole</w:t>
      </w:r>
      <w:r>
        <w:rPr>
          <w:spacing w:val="-2"/>
          <w:sz w:val="24"/>
        </w:rPr>
        <w:t xml:space="preserve"> </w:t>
      </w:r>
      <w:r>
        <w:rPr>
          <w:sz w:val="24"/>
        </w:rPr>
        <w:t>Proprietorship: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Bob’s</w:t>
      </w:r>
      <w:r>
        <w:rPr>
          <w:spacing w:val="-1"/>
          <w:sz w:val="24"/>
        </w:rPr>
        <w:t xml:space="preserve"> </w:t>
      </w: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1040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Bob’s</w:t>
      </w:r>
      <w:r>
        <w:rPr>
          <w:spacing w:val="-1"/>
          <w:sz w:val="24"/>
        </w:rPr>
        <w:t xml:space="preserve"> </w:t>
      </w:r>
      <w:r>
        <w:rPr>
          <w:sz w:val="24"/>
        </w:rPr>
        <w:t>Schedule</w:t>
      </w:r>
      <w:r>
        <w:rPr>
          <w:spacing w:val="-1"/>
          <w:sz w:val="24"/>
        </w:rPr>
        <w:t xml:space="preserve"> </w:t>
      </w:r>
      <w:r>
        <w:rPr>
          <w:sz w:val="24"/>
        </w:rPr>
        <w:t>C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Bob’s</w:t>
      </w:r>
      <w:r>
        <w:rPr>
          <w:spacing w:val="-1"/>
          <w:sz w:val="24"/>
        </w:rPr>
        <w:t xml:space="preserve"> </w:t>
      </w:r>
      <w:r>
        <w:rPr>
          <w:sz w:val="24"/>
        </w:rPr>
        <w:t>Schedule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Mandy’s</w:t>
      </w:r>
      <w:r>
        <w:rPr>
          <w:spacing w:val="-1"/>
          <w:sz w:val="24"/>
        </w:rPr>
        <w:t xml:space="preserve"> </w:t>
      </w:r>
      <w:r>
        <w:rPr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z w:val="24"/>
        </w:rPr>
        <w:t>1040</w:t>
      </w:r>
    </w:p>
    <w:p w:rsidR="004023E4" w:rsidRDefault="004023E4">
      <w:pPr>
        <w:pStyle w:val="BodyText"/>
      </w:pPr>
    </w:p>
    <w:p w:rsidR="004023E4" w:rsidRDefault="001169D5">
      <w:pPr>
        <w:pStyle w:val="Heading1"/>
        <w:numPr>
          <w:ilvl w:val="0"/>
          <w:numId w:val="1"/>
        </w:numPr>
        <w:tabs>
          <w:tab w:val="left" w:pos="840"/>
        </w:tabs>
        <w:spacing w:before="0"/>
        <w:ind w:hanging="361"/>
        <w:rPr>
          <w:b w:val="0"/>
        </w:rPr>
      </w:pPr>
      <w:r>
        <w:t>Forms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Corporation</w:t>
      </w:r>
      <w:r>
        <w:rPr>
          <w:b w:val="0"/>
        </w:rPr>
        <w:t>: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1120S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Schedule</w:t>
      </w:r>
      <w:r>
        <w:rPr>
          <w:spacing w:val="-2"/>
          <w:sz w:val="24"/>
        </w:rPr>
        <w:t xml:space="preserve"> </w:t>
      </w:r>
      <w:r>
        <w:rPr>
          <w:sz w:val="24"/>
        </w:rPr>
        <w:t>K-1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Bob’s</w:t>
      </w:r>
      <w:r>
        <w:rPr>
          <w:spacing w:val="-1"/>
          <w:sz w:val="24"/>
        </w:rPr>
        <w:t xml:space="preserve"> </w:t>
      </w: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1040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Bob’s</w:t>
      </w:r>
      <w:r>
        <w:rPr>
          <w:spacing w:val="-1"/>
          <w:sz w:val="24"/>
        </w:rPr>
        <w:t xml:space="preserve"> </w:t>
      </w:r>
      <w:r>
        <w:rPr>
          <w:sz w:val="24"/>
        </w:rPr>
        <w:t>Schedule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spacing w:before="1"/>
        <w:ind w:hanging="361"/>
        <w:rPr>
          <w:sz w:val="24"/>
        </w:rPr>
      </w:pPr>
      <w:r>
        <w:rPr>
          <w:sz w:val="24"/>
        </w:rPr>
        <w:t>Mandy’s</w:t>
      </w:r>
      <w:r>
        <w:rPr>
          <w:spacing w:val="-2"/>
          <w:sz w:val="24"/>
        </w:rPr>
        <w:t xml:space="preserve"> </w:t>
      </w:r>
      <w:r>
        <w:rPr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z w:val="24"/>
        </w:rPr>
        <w:t>1040</w:t>
      </w:r>
    </w:p>
    <w:p w:rsidR="004023E4" w:rsidRDefault="004023E4">
      <w:pPr>
        <w:pStyle w:val="BodyText"/>
        <w:spacing w:before="11"/>
        <w:rPr>
          <w:sz w:val="23"/>
        </w:rPr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hanging="361"/>
        <w:rPr>
          <w:sz w:val="24"/>
        </w:rPr>
      </w:pPr>
      <w:r>
        <w:rPr>
          <w:sz w:val="24"/>
        </w:rPr>
        <w:t>Mandy’s</w:t>
      </w:r>
      <w:r>
        <w:rPr>
          <w:spacing w:val="-1"/>
          <w:sz w:val="24"/>
        </w:rPr>
        <w:t xml:space="preserve"> </w:t>
      </w:r>
      <w:r>
        <w:rPr>
          <w:sz w:val="24"/>
        </w:rPr>
        <w:t>Schedule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0"/>
          <w:numId w:val="1"/>
        </w:numPr>
        <w:tabs>
          <w:tab w:val="left" w:pos="840"/>
        </w:tabs>
        <w:ind w:hanging="361"/>
        <w:rPr>
          <w:sz w:val="24"/>
        </w:rPr>
      </w:pPr>
      <w:r>
        <w:rPr>
          <w:sz w:val="24"/>
        </w:rPr>
        <w:t>Forms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C</w:t>
      </w:r>
      <w:r>
        <w:rPr>
          <w:spacing w:val="-2"/>
          <w:sz w:val="24"/>
        </w:rPr>
        <w:t xml:space="preserve"> </w:t>
      </w:r>
      <w:r>
        <w:rPr>
          <w:sz w:val="24"/>
        </w:rPr>
        <w:t>Corporations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z w:val="24"/>
        </w:rPr>
        <w:t>1120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z w:val="24"/>
        </w:rPr>
        <w:t>8832 if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business is an</w:t>
      </w:r>
      <w:r>
        <w:rPr>
          <w:spacing w:val="-1"/>
          <w:sz w:val="24"/>
        </w:rPr>
        <w:t xml:space="preserve"> </w:t>
      </w:r>
      <w:r>
        <w:rPr>
          <w:sz w:val="24"/>
        </w:rPr>
        <w:t>LLC</w:t>
      </w:r>
      <w:r>
        <w:rPr>
          <w:spacing w:val="-1"/>
          <w:sz w:val="24"/>
        </w:rPr>
        <w:t xml:space="preserve"> </w:t>
      </w:r>
      <w:r>
        <w:rPr>
          <w:sz w:val="24"/>
        </w:rPr>
        <w:t>taxed 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 xml:space="preserve"> </w:t>
      </w:r>
      <w:r>
        <w:rPr>
          <w:sz w:val="24"/>
        </w:rPr>
        <w:t>corporation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0"/>
          <w:numId w:val="1"/>
        </w:numPr>
        <w:tabs>
          <w:tab w:val="left" w:pos="840"/>
        </w:tabs>
        <w:ind w:hanging="361"/>
        <w:rPr>
          <w:sz w:val="24"/>
        </w:rPr>
      </w:pPr>
      <w:r>
        <w:rPr>
          <w:sz w:val="24"/>
        </w:rPr>
        <w:t>Partnership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z w:val="24"/>
        </w:rPr>
        <w:t>1062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Schedule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</w:p>
    <w:p w:rsidR="004023E4" w:rsidRDefault="004023E4">
      <w:pPr>
        <w:pStyle w:val="BodyText"/>
      </w:pPr>
    </w:p>
    <w:p w:rsidR="004023E4" w:rsidRDefault="001169D5">
      <w:pPr>
        <w:pStyle w:val="ListParagraph"/>
        <w:numPr>
          <w:ilvl w:val="1"/>
          <w:numId w:val="1"/>
        </w:numPr>
        <w:tabs>
          <w:tab w:val="left" w:pos="1560"/>
        </w:tabs>
        <w:ind w:hanging="361"/>
        <w:rPr>
          <w:sz w:val="24"/>
        </w:rPr>
      </w:pPr>
      <w:r>
        <w:rPr>
          <w:sz w:val="24"/>
        </w:rPr>
        <w:t>Schedules</w:t>
      </w:r>
      <w:r>
        <w:rPr>
          <w:spacing w:val="-2"/>
          <w:sz w:val="24"/>
        </w:rPr>
        <w:t xml:space="preserve"> </w:t>
      </w:r>
      <w:r>
        <w:rPr>
          <w:sz w:val="24"/>
        </w:rPr>
        <w:t>K-1</w:t>
      </w:r>
    </w:p>
    <w:p w:rsidR="004023E4" w:rsidRDefault="004023E4">
      <w:pPr>
        <w:rPr>
          <w:sz w:val="24"/>
        </w:rPr>
        <w:sectPr w:rsidR="004023E4">
          <w:headerReference w:type="default" r:id="rId8"/>
          <w:type w:val="continuous"/>
          <w:pgSz w:w="12240" w:h="15840"/>
          <w:pgMar w:top="1360" w:right="1460" w:bottom="280" w:left="1320" w:header="727" w:footer="720" w:gutter="0"/>
          <w:pgNumType w:start="36"/>
          <w:cols w:space="720"/>
        </w:sectPr>
      </w:pPr>
    </w:p>
    <w:p w:rsidR="004023E4" w:rsidRDefault="001169D5">
      <w:pPr>
        <w:pStyle w:val="Heading1"/>
      </w:pPr>
      <w:r>
        <w:lastRenderedPageBreak/>
        <w:t>Appendix</w:t>
      </w:r>
      <w:r>
        <w:rPr>
          <w:spacing w:val="-2"/>
        </w:rPr>
        <w:t xml:space="preserve"> </w:t>
      </w:r>
      <w:r>
        <w:t>B:</w:t>
      </w:r>
      <w:r>
        <w:rPr>
          <w:spacing w:val="-2"/>
        </w:rPr>
        <w:t xml:space="preserve"> </w:t>
      </w:r>
      <w:r>
        <w:t>Forms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Convert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Business</w:t>
      </w:r>
    </w:p>
    <w:p w:rsidR="004023E4" w:rsidRDefault="004023E4">
      <w:pPr>
        <w:pStyle w:val="BodyText"/>
        <w:spacing w:before="6"/>
        <w:rPr>
          <w:b/>
          <w:sz w:val="37"/>
        </w:rPr>
      </w:pPr>
    </w:p>
    <w:p w:rsidR="004023E4" w:rsidRDefault="001169D5">
      <w:pPr>
        <w:pStyle w:val="BodyText"/>
        <w:ind w:left="120"/>
      </w:pPr>
      <w:r>
        <w:t>S</w:t>
      </w:r>
      <w:r>
        <w:rPr>
          <w:spacing w:val="-3"/>
        </w:rPr>
        <w:t xml:space="preserve"> </w:t>
      </w:r>
      <w:r>
        <w:t>Corporation:</w:t>
      </w:r>
      <w:r>
        <w:rPr>
          <w:spacing w:val="-1"/>
        </w:rPr>
        <w:t xml:space="preserve"> </w:t>
      </w:r>
      <w:r>
        <w:t>IRS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2553</w:t>
      </w:r>
    </w:p>
    <w:p w:rsidR="004023E4" w:rsidRDefault="004023E4">
      <w:pPr>
        <w:sectPr w:rsidR="004023E4">
          <w:pgSz w:w="12240" w:h="15840"/>
          <w:pgMar w:top="1360" w:right="1460" w:bottom="280" w:left="1320" w:header="727" w:footer="0" w:gutter="0"/>
          <w:cols w:space="720"/>
        </w:sectPr>
      </w:pPr>
    </w:p>
    <w:p w:rsidR="004023E4" w:rsidRDefault="001169D5">
      <w:pPr>
        <w:pStyle w:val="Heading1"/>
      </w:pPr>
      <w:r>
        <w:lastRenderedPageBreak/>
        <w:t>Appendix</w:t>
      </w:r>
      <w:r>
        <w:rPr>
          <w:spacing w:val="-2"/>
        </w:rPr>
        <w:t xml:space="preserve"> </w:t>
      </w:r>
      <w:r>
        <w:t>C:</w:t>
      </w:r>
      <w:r>
        <w:rPr>
          <w:spacing w:val="-2"/>
        </w:rPr>
        <w:t xml:space="preserve"> </w:t>
      </w:r>
      <w:r>
        <w:t>Justification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Schedules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Forms</w:t>
      </w:r>
    </w:p>
    <w:p w:rsidR="004023E4" w:rsidRDefault="004023E4">
      <w:pPr>
        <w:pStyle w:val="BodyText"/>
        <w:spacing w:before="6"/>
        <w:rPr>
          <w:b/>
          <w:sz w:val="37"/>
        </w:rPr>
      </w:pPr>
    </w:p>
    <w:p w:rsidR="004023E4" w:rsidRDefault="001169D5">
      <w:pPr>
        <w:pStyle w:val="BodyText"/>
        <w:spacing w:line="480" w:lineRule="auto"/>
        <w:ind w:left="119" w:right="110" w:firstLine="720"/>
      </w:pPr>
      <w:r>
        <w:t>For tax return on an S Corporation the form 1120S is used with additional forms and</w:t>
      </w:r>
      <w:r>
        <w:rPr>
          <w:spacing w:val="1"/>
        </w:rPr>
        <w:t xml:space="preserve"> </w:t>
      </w:r>
      <w:r>
        <w:t>schedules. With the limited information given for the client there is little that can be filled in for</w:t>
      </w:r>
      <w:r>
        <w:rPr>
          <w:spacing w:val="-57"/>
        </w:rPr>
        <w:t xml:space="preserve"> </w:t>
      </w:r>
      <w:r>
        <w:t>the forms (Rupert, 2019). The company has a 10 percent growth each, last year the taxable</w:t>
      </w:r>
      <w:r>
        <w:rPr>
          <w:spacing w:val="1"/>
        </w:rPr>
        <w:t xml:space="preserve"> </w:t>
      </w:r>
      <w:r>
        <w:t>income was $1,200,000 with the growth this year taxable income is $1,320,000. For the client</w:t>
      </w:r>
      <w:r>
        <w:rPr>
          <w:spacing w:val="1"/>
        </w:rPr>
        <w:t xml:space="preserve"> </w:t>
      </w:r>
      <w:r>
        <w:t>return the 1120S, 1125-A, 1125E, 1120W and Schedule K are used. The 1125A is used for the</w:t>
      </w:r>
      <w:r>
        <w:rPr>
          <w:spacing w:val="1"/>
        </w:rPr>
        <w:t xml:space="preserve"> </w:t>
      </w:r>
      <w:r>
        <w:t>cost of goods sold for the year, with the inventory at $12,000,000 at the beginning of the year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cost</w:t>
      </w:r>
      <w:r>
        <w:rPr>
          <w:spacing w:val="-1"/>
        </w:rPr>
        <w:t xml:space="preserve"> </w:t>
      </w:r>
      <w:r>
        <w:t>basis of</w:t>
      </w:r>
      <w:r>
        <w:rPr>
          <w:spacing w:val="-2"/>
        </w:rPr>
        <w:t xml:space="preserve"> </w:t>
      </w:r>
      <w:r>
        <w:t>$5,000,000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 $250,000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clients wages</w:t>
      </w:r>
      <w:r>
        <w:rPr>
          <w:spacing w:val="-1"/>
        </w:rPr>
        <w:t xml:space="preserve"> </w:t>
      </w:r>
      <w:r>
        <w:t>($180,000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Bob and</w:t>
      </w:r>
    </w:p>
    <w:p w:rsidR="004023E4" w:rsidRDefault="001169D5">
      <w:pPr>
        <w:pStyle w:val="BodyText"/>
        <w:spacing w:line="480" w:lineRule="auto"/>
        <w:ind w:left="119" w:right="83"/>
      </w:pPr>
      <w:r>
        <w:t>$70,000 for Mandy) the cost of goods sold is $7,000,000 (IRS Publication, 2018). Since the</w:t>
      </w:r>
      <w:r>
        <w:rPr>
          <w:spacing w:val="1"/>
        </w:rPr>
        <w:t xml:space="preserve"> </w:t>
      </w:r>
      <w:r>
        <w:t>taxable income for the year is $1,320,000 with the cost of goods sold being $7,000,000, the</w:t>
      </w:r>
      <w:r>
        <w:rPr>
          <w:spacing w:val="1"/>
        </w:rPr>
        <w:t xml:space="preserve"> </w:t>
      </w:r>
      <w:r>
        <w:t>amount gross for the year would be $5,680,000. There was not information given about the</w:t>
      </w:r>
      <w:r>
        <w:rPr>
          <w:spacing w:val="1"/>
        </w:rPr>
        <w:t xml:space="preserve"> </w:t>
      </w:r>
      <w:r>
        <w:t>return and allowance and any expenses for the business those section are zero. Without the</w:t>
      </w:r>
      <w:r>
        <w:rPr>
          <w:spacing w:val="1"/>
        </w:rPr>
        <w:t xml:space="preserve"> </w:t>
      </w:r>
      <w:r>
        <w:t>information, the amount owed in taxes will be greater and the return will not be accurate, which</w:t>
      </w:r>
      <w:r>
        <w:rPr>
          <w:spacing w:val="-57"/>
        </w:rPr>
        <w:t xml:space="preserve"> </w:t>
      </w:r>
      <w:r>
        <w:t>will cause problems future if the company is audited. The form 1125E is for compensation of</w:t>
      </w:r>
      <w:r>
        <w:rPr>
          <w:spacing w:val="1"/>
        </w:rPr>
        <w:t xml:space="preserve"> </w:t>
      </w:r>
      <w:r>
        <w:t>officers, Bob owns 60 percent and Mandy owns 40 percent, without the detail of additional</w:t>
      </w:r>
      <w:r>
        <w:rPr>
          <w:spacing w:val="1"/>
        </w:rPr>
        <w:t xml:space="preserve"> </w:t>
      </w:r>
      <w:r>
        <w:t>compensation for them, the Salary is enter as compensation $180,000 for Bob and $70,000 for</w:t>
      </w:r>
      <w:r>
        <w:rPr>
          <w:spacing w:val="1"/>
        </w:rPr>
        <w:t xml:space="preserve"> </w:t>
      </w:r>
      <w:r>
        <w:t>Mandy. The salary was already report on the 1125A, the 1125E is zero out. The 1120W is the</w:t>
      </w:r>
      <w:r>
        <w:rPr>
          <w:spacing w:val="1"/>
        </w:rPr>
        <w:t xml:space="preserve"> </w:t>
      </w:r>
      <w:r>
        <w:t xml:space="preserve">estimated tax for corporations which this </w:t>
      </w:r>
      <w:proofErr w:type="gramStart"/>
      <w:r>
        <w:t>years</w:t>
      </w:r>
      <w:proofErr w:type="gramEnd"/>
      <w:r>
        <w:t xml:space="preserve"> is $277,200. The Schedule K has the gain for the</w:t>
      </w:r>
      <w:r>
        <w:rPr>
          <w:spacing w:val="-57"/>
        </w:rPr>
        <w:t xml:space="preserve"> </w:t>
      </w:r>
      <w:r>
        <w:t>company for the year divided by 60 percent for Bob and 40 percent for Mandy being 642,000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$428,000 respectfully (Rupert, 2019).</w:t>
      </w:r>
    </w:p>
    <w:sectPr w:rsidR="004023E4">
      <w:pgSz w:w="12240" w:h="15840"/>
      <w:pgMar w:top="1360" w:right="1460" w:bottom="280" w:left="132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873" w:rsidRDefault="00A25873">
      <w:r>
        <w:separator/>
      </w:r>
    </w:p>
  </w:endnote>
  <w:endnote w:type="continuationSeparator" w:id="0">
    <w:p w:rsidR="00A25873" w:rsidRDefault="00A25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873" w:rsidRDefault="00A25873">
      <w:r>
        <w:separator/>
      </w:r>
    </w:p>
  </w:footnote>
  <w:footnote w:type="continuationSeparator" w:id="0">
    <w:p w:rsidR="00A25873" w:rsidRDefault="00A258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3E4" w:rsidRDefault="004B12F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6667500</wp:posOffset>
              </wp:positionH>
              <wp:positionV relativeFrom="page">
                <wp:posOffset>448945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23E4" w:rsidRDefault="001169D5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7541E">
                            <w:rPr>
                              <w:noProof/>
                            </w:rP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5pt;margin-top:35.3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" filled="f" stroked="f">
              <v:textbox inset="0,0,0,0">
                <w:txbxContent>
                  <w:p w:rsidR="004023E4" w:rsidRDefault="001169D5">
                    <w:pPr>
                      <w:pStyle w:val="BodyText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7541E">
                      <w:rPr>
                        <w:noProof/>
                      </w:rPr>
                      <w:t>36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749B8"/>
    <w:multiLevelType w:val="hybridMultilevel"/>
    <w:tmpl w:val="A1CEFB16"/>
    <w:lvl w:ilvl="0" w:tplc="2FC878C2">
      <w:start w:val="1"/>
      <w:numFmt w:val="upperLetter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1" w:tplc="2488EAF4">
      <w:start w:val="1"/>
      <w:numFmt w:val="lowerLetter"/>
      <w:lvlText w:val="%2."/>
      <w:lvlJc w:val="left"/>
      <w:pPr>
        <w:ind w:left="15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56EADA00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3" w:tplc="C18C95BC">
      <w:numFmt w:val="bullet"/>
      <w:lvlText w:val="•"/>
      <w:lvlJc w:val="left"/>
      <w:pPr>
        <w:ind w:left="3315" w:hanging="360"/>
      </w:pPr>
      <w:rPr>
        <w:rFonts w:hint="default"/>
        <w:lang w:val="en-US" w:eastAsia="en-US" w:bidi="ar-SA"/>
      </w:rPr>
    </w:lvl>
    <w:lvl w:ilvl="4" w:tplc="B95C8F0A">
      <w:numFmt w:val="bullet"/>
      <w:lvlText w:val="•"/>
      <w:lvlJc w:val="left"/>
      <w:pPr>
        <w:ind w:left="4193" w:hanging="360"/>
      </w:pPr>
      <w:rPr>
        <w:rFonts w:hint="default"/>
        <w:lang w:val="en-US" w:eastAsia="en-US" w:bidi="ar-SA"/>
      </w:rPr>
    </w:lvl>
    <w:lvl w:ilvl="5" w:tplc="08C82F58">
      <w:numFmt w:val="bullet"/>
      <w:lvlText w:val="•"/>
      <w:lvlJc w:val="left"/>
      <w:pPr>
        <w:ind w:left="5071" w:hanging="360"/>
      </w:pPr>
      <w:rPr>
        <w:rFonts w:hint="default"/>
        <w:lang w:val="en-US" w:eastAsia="en-US" w:bidi="ar-SA"/>
      </w:rPr>
    </w:lvl>
    <w:lvl w:ilvl="6" w:tplc="A322CF0C">
      <w:numFmt w:val="bullet"/>
      <w:lvlText w:val="•"/>
      <w:lvlJc w:val="left"/>
      <w:pPr>
        <w:ind w:left="5948" w:hanging="360"/>
      </w:pPr>
      <w:rPr>
        <w:rFonts w:hint="default"/>
        <w:lang w:val="en-US" w:eastAsia="en-US" w:bidi="ar-SA"/>
      </w:rPr>
    </w:lvl>
    <w:lvl w:ilvl="7" w:tplc="74A2F2B6">
      <w:numFmt w:val="bullet"/>
      <w:lvlText w:val="•"/>
      <w:lvlJc w:val="left"/>
      <w:pPr>
        <w:ind w:left="6826" w:hanging="360"/>
      </w:pPr>
      <w:rPr>
        <w:rFonts w:hint="default"/>
        <w:lang w:val="en-US" w:eastAsia="en-US" w:bidi="ar-SA"/>
      </w:rPr>
    </w:lvl>
    <w:lvl w:ilvl="8" w:tplc="EC809798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3E4"/>
    <w:rsid w:val="001169D5"/>
    <w:rsid w:val="004023E4"/>
    <w:rsid w:val="004B12FD"/>
    <w:rsid w:val="00A25873"/>
    <w:rsid w:val="00B7110B"/>
    <w:rsid w:val="00F7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80"/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6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80"/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6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Njeri</dc:creator>
  <cp:lastModifiedBy>Kamande</cp:lastModifiedBy>
  <cp:revision>2</cp:revision>
  <dcterms:created xsi:type="dcterms:W3CDTF">2021-10-21T19:40:00Z</dcterms:created>
  <dcterms:modified xsi:type="dcterms:W3CDTF">2021-10-21T19:40:00Z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2021-10-21T00:00:00Z</vt:filetime>
  </property>
</Properties>
</file>